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F4A4F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ЛАБОРАТОРНОЕ ЗАНЯТИЕ №5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РАБОТА 2</w:t>
      </w:r>
    </w:p>
    <w:p w14:paraId="2DB29157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Дискретное преобразование Фурье</w:t>
      </w:r>
    </w:p>
    <w:p w14:paraId="367E8BE0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1E24A78B">
          <v:rect id="_x0000_i1372" style="width:0;height:1.5pt" o:hralign="center" o:hrstd="t" o:hr="t" fillcolor="#a0a0a0" stroked="f"/>
        </w:pict>
      </w:r>
    </w:p>
    <w:p w14:paraId="2FC8DEFA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ЦЕЛЬ РАБОТЫ</w:t>
      </w:r>
    </w:p>
    <w:p w14:paraId="481EE50D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– Углублённо изучить дискретное преобразование Фурье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Исследовать влияние параметров сигнала на спектр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Изучить явление спектральной утечки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Освоить оконные функции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Научиться интерпретировать спектры реальных сигналов</w:t>
      </w:r>
    </w:p>
    <w:p w14:paraId="64460175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7F3C4999">
          <v:rect id="_x0000_i1373" style="width:0;height:1.5pt" o:hralign="center" o:hrstd="t" o:hr="t" fillcolor="#a0a0a0" stroked="f"/>
        </w:pict>
      </w:r>
    </w:p>
    <w:p w14:paraId="6CB2C842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ОБРАЗНОЕ ВВЕДЕНИЕ</w:t>
      </w:r>
    </w:p>
    <w:p w14:paraId="21B97541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Если в ЛЗ 4 мы увидели спектр, то в этой работе мы начинаем понимать, почему он выглядит именно так.</w:t>
      </w:r>
    </w:p>
    <w:p w14:paraId="62D3FA08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Преобразование Фурье — это как фотография сигнала.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Короткая выдержка даёт размытое изображение, длинная — резкое.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Окна — это фильтры для нашей «камеры спектра».</w:t>
      </w:r>
    </w:p>
    <w:p w14:paraId="792BE051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46E06513">
          <v:rect id="_x0000_i1374" style="width:0;height:1.5pt" o:hralign="center" o:hrstd="t" o:hr="t" fillcolor="#a0a0a0" stroked="f"/>
        </w:pict>
      </w:r>
    </w:p>
    <w:p w14:paraId="23497458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ТЕОРЕТИЧЕСКАЯ ЧАСТЬ</w:t>
      </w:r>
    </w:p>
    <w:p w14:paraId="5401239E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Дискретное преобразование Фурье применяется к конечному числу отсчётов сигнала. Это приводит к ряду эффектов:</w:t>
      </w:r>
    </w:p>
    <w:p w14:paraId="4AC04176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– спектр является периодическим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возникает спектральная утечка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>– частотное разрешение зависит от длительности сигнала</w:t>
      </w:r>
    </w:p>
    <w:p w14:paraId="4C9C1645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Частотное разрешение определяется как:</w:t>
      </w:r>
    </w:p>
    <w:p w14:paraId="1B0F3D12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Δf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/ N</w:t>
      </w:r>
    </w:p>
    <w:p w14:paraId="32A69383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где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— частота дискретизации, N — число отсчётов.</w:t>
      </w:r>
    </w:p>
    <w:p w14:paraId="3B75D65E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2992525C">
          <v:rect id="_x0000_i1375" style="width:0;height:1.5pt" o:hralign="center" o:hrstd="t" o:hr="t" fillcolor="#a0a0a0" stroked="f"/>
        </w:pict>
      </w:r>
    </w:p>
    <w:p w14:paraId="32AD9C75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ПРАКТИЧЕСКАЯ ЧАСТЬ</w:t>
      </w:r>
    </w:p>
    <w:p w14:paraId="4957F2D8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1. Подготовка среды</w:t>
      </w:r>
    </w:p>
    <w:p w14:paraId="4E0C271A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import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numpy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as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import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matplotlib.pyplot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as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</w:t>
      </w:r>
      <w:proofErr w:type="spellEnd"/>
    </w:p>
    <w:p w14:paraId="4344FA18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6D6E5FB2">
          <v:rect id="_x0000_i1376" style="width:0;height:1.5pt" o:hralign="center" o:hrstd="t" o:hr="t" fillcolor="#a0a0a0" stroked="f"/>
        </w:pict>
      </w:r>
    </w:p>
    <w:p w14:paraId="483B48E7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2. Гармонический сигнал с нецелым числом периодов</w:t>
      </w:r>
    </w:p>
    <w:p w14:paraId="2568AC1F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100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t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np.arange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(0, 1, 1/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3B9FF1CF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 = 7.5</w:t>
      </w:r>
    </w:p>
    <w:p w14:paraId="020C7628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f * t)</w:t>
      </w:r>
    </w:p>
    <w:p w14:paraId="331D9BD9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plt.plot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(t, x)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("Время, с")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("Сигнал с нецелым числом периодов")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11F099F8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3E5A2C6C">
          <v:rect id="_x0000_i1377" style="width:0;height:1.5pt" o:hralign="center" o:hrstd="t" o:hr="t" fillcolor="#a0a0a0" stroked="f"/>
        </w:pict>
      </w:r>
    </w:p>
    <w:p w14:paraId="564F8A2C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3. ДПФ сигнала и спектральная утечка</w:t>
      </w:r>
    </w:p>
    <w:p w14:paraId="447493F9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np.fft.fftfreq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(x), 1/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475D9711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plt.stem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[: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)//2],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np.abs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(X[: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(X)//2]) /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(x))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("Спектральная утечка в ДПФ")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6C793852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2466EF59">
          <v:rect id="_x0000_i1378" style="width:0;height:1.5pt" o:hralign="center" o:hrstd="t" o:hr="t" fillcolor="#a0a0a0" stroked="f"/>
        </w:pict>
      </w:r>
    </w:p>
    <w:p w14:paraId="01729722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4. Увеличение числа отсчётов</w:t>
      </w:r>
    </w:p>
    <w:p w14:paraId="241C91D9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t2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np.arange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(0, 2, 1/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x2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np.sin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(2 *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np.pi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* f * t2)</w:t>
      </w:r>
    </w:p>
    <w:p w14:paraId="771408E6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X2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(x2)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  <w:t xml:space="preserve">freq2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np.fft.fftfreq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(x2), 1/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56A64771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(freq2[: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(freq2)//2],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np.abs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(X2[: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(X2)//2]) /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(x2))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("Улучшение спектра при увеличении N")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440FA13A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1BF8E115">
          <v:rect id="_x0000_i1379" style="width:0;height:1.5pt" o:hralign="center" o:hrstd="t" o:hr="t" fillcolor="#a0a0a0" stroked="f"/>
        </w:pict>
      </w:r>
    </w:p>
    <w:p w14:paraId="26A90C7B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5. Применение оконной функции 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Хэннинга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3E509F6E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window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np.hanning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(x))</w:t>
      </w:r>
    </w:p>
    <w:p w14:paraId="36010326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x_w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x *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window</w:t>
      </w:r>
      <w:proofErr w:type="spellEnd"/>
    </w:p>
    <w:p w14:paraId="5FE28785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Xw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x_w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1075D46F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[: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)//2],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np.abs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Xw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[: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Xw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)//2]) /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(x))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("Спектр с оконной функцией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Хэннинга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13635502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35DF9B80">
          <v:rect id="_x0000_i1380" style="width:0;height:1.5pt" o:hralign="center" o:hrstd="t" o:hr="t" fillcolor="#a0a0a0" stroked="f"/>
        </w:pict>
      </w:r>
    </w:p>
    <w:p w14:paraId="64C0E76B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6. Сравнение окон</w:t>
      </w:r>
    </w:p>
    <w:p w14:paraId="577AEED4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window_rect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np.ones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(x))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window_ham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np.hamming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(x))</w:t>
      </w:r>
    </w:p>
    <w:p w14:paraId="222917A1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X_rect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(x *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window_rect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X_ham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np.fft.fft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(x *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window_ham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)</w:t>
      </w:r>
    </w:p>
    <w:p w14:paraId="1D7C4273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[: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)//2],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np.abs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X_rect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[: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X_rect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)//2]) /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(x),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="Прямоугольное окно")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plt.stem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[: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)//2],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np.abs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X_ham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[: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X_ham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)//2]) /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(x),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markerfmt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="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ro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",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="Окно Хэмминга")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plt.legend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("Амплитуда")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("Сравнение оконных функций")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430DE9C7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5E5D522B">
          <v:rect id="_x0000_i1381" style="width:0;height:1.5pt" o:hralign="center" o:hrstd="t" o:hr="t" fillcolor="#a0a0a0" stroked="f"/>
        </w:pict>
      </w:r>
    </w:p>
    <w:p w14:paraId="07CE5362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Задание 7. Фазовый спектр</w:t>
      </w:r>
    </w:p>
    <w:p w14:paraId="11619326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=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np.angle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(X)</w:t>
      </w:r>
    </w:p>
    <w:p w14:paraId="6756C349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plt.stem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[: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freq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)//2],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[: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len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phase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)//2])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plt.xlabel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("Частота, Гц")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plt.ylabel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("Фаза, рад")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plt.title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("Фазовый спектр сигнала")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plt.grid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br/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plt.show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()</w:t>
      </w:r>
    </w:p>
    <w:p w14:paraId="068EC75A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3D261F34">
          <v:rect id="_x0000_i1382" style="width:0;height:1.5pt" o:hralign="center" o:hrstd="t" o:hr="t" fillcolor="#a0a0a0" stroked="f"/>
        </w:pict>
      </w:r>
    </w:p>
    <w:p w14:paraId="2E827687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АНАЛИЗ РЕЗУЛЬТАТОВ</w:t>
      </w:r>
    </w:p>
    <w:p w14:paraId="5E09E0AC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Спектральная утечка возникает при несогласованности частоты сигнала с частотной сеткой ДПФ. Увеличение числа отсчётов повышает частотное разрешение. Применение оконных функций снижает боковые лепестки спектра, улучшая читаемость спектральных компонент.</w:t>
      </w:r>
    </w:p>
    <w:p w14:paraId="3BFD1933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pict w14:anchorId="7A87D0B9">
          <v:rect id="_x0000_i1383" style="width:0;height:1.5pt" o:hralign="center" o:hrstd="t" o:hr="t" fillcolor="#a0a0a0" stroked="f"/>
        </w:pict>
      </w:r>
    </w:p>
    <w:p w14:paraId="77BC96E3" w14:textId="77777777" w:rsidR="001B2157" w:rsidRPr="001B2157" w:rsidRDefault="001B2157" w:rsidP="001B2157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КОНТРОЛЬНЫЕ ВОПРОСЫ</w:t>
      </w:r>
    </w:p>
    <w:p w14:paraId="18F568BF" w14:textId="77777777" w:rsidR="001B2157" w:rsidRPr="001B2157" w:rsidRDefault="001B2157" w:rsidP="001B2157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Что такое спектральная утечка?</w:t>
      </w:r>
    </w:p>
    <w:p w14:paraId="19C0189E" w14:textId="77777777" w:rsidR="001B2157" w:rsidRPr="001B2157" w:rsidRDefault="001B2157" w:rsidP="001B2157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От чего зависит частотное разрешение ДПФ?</w:t>
      </w:r>
    </w:p>
    <w:p w14:paraId="797D25D5" w14:textId="77777777" w:rsidR="001B2157" w:rsidRPr="001B2157" w:rsidRDefault="001B2157" w:rsidP="001B2157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Зачем применяются оконные функции?</w:t>
      </w:r>
    </w:p>
    <w:p w14:paraId="512164AC" w14:textId="77777777" w:rsidR="001B2157" w:rsidRPr="001B2157" w:rsidRDefault="001B2157" w:rsidP="001B2157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Чем отличается окно </w:t>
      </w:r>
      <w:proofErr w:type="spellStart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Хэннинга</w:t>
      </w:r>
      <w:proofErr w:type="spellEnd"/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от Хэмминга?</w:t>
      </w:r>
    </w:p>
    <w:p w14:paraId="092003EA" w14:textId="77777777" w:rsidR="001B2157" w:rsidRPr="001B2157" w:rsidRDefault="001B2157" w:rsidP="001B2157">
      <w:pPr>
        <w:numPr>
          <w:ilvl w:val="0"/>
          <w:numId w:val="11"/>
        </w:numPr>
        <w:spacing w:after="0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1B2157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Почему спектр дискретного сигнала периодичен?</w:t>
      </w:r>
    </w:p>
    <w:p w14:paraId="7D7FCAF5" w14:textId="2CE6346B" w:rsidR="00A94ED8" w:rsidRPr="001B2157" w:rsidRDefault="00A94ED8" w:rsidP="001B2157">
      <w:pPr>
        <w:spacing w:after="0"/>
        <w:rPr>
          <w:rFonts w:ascii="Times New Roman" w:hAnsi="Times New Roman" w:cs="Times New Roman"/>
          <w:sz w:val="24"/>
          <w:szCs w:val="24"/>
          <w:lang w:val="ru-KZ"/>
        </w:rPr>
      </w:pPr>
    </w:p>
    <w:sectPr w:rsidR="00A94ED8" w:rsidRPr="001B2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7089"/>
    <w:multiLevelType w:val="multilevel"/>
    <w:tmpl w:val="22A0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C3415"/>
    <w:multiLevelType w:val="multilevel"/>
    <w:tmpl w:val="B33C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157178"/>
    <w:multiLevelType w:val="multilevel"/>
    <w:tmpl w:val="B68C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B4469"/>
    <w:multiLevelType w:val="multilevel"/>
    <w:tmpl w:val="885CB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04C4B"/>
    <w:multiLevelType w:val="multilevel"/>
    <w:tmpl w:val="485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73C75"/>
    <w:multiLevelType w:val="multilevel"/>
    <w:tmpl w:val="23F25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497879"/>
    <w:multiLevelType w:val="multilevel"/>
    <w:tmpl w:val="0C2C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01A24"/>
    <w:multiLevelType w:val="multilevel"/>
    <w:tmpl w:val="231A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291629"/>
    <w:multiLevelType w:val="multilevel"/>
    <w:tmpl w:val="89EC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F0205"/>
    <w:multiLevelType w:val="multilevel"/>
    <w:tmpl w:val="5552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90E80"/>
    <w:multiLevelType w:val="multilevel"/>
    <w:tmpl w:val="D7D0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3790141">
    <w:abstractNumId w:val="7"/>
  </w:num>
  <w:num w:numId="2" w16cid:durableId="186677531">
    <w:abstractNumId w:val="4"/>
  </w:num>
  <w:num w:numId="3" w16cid:durableId="530725414">
    <w:abstractNumId w:val="9"/>
  </w:num>
  <w:num w:numId="4" w16cid:durableId="868762647">
    <w:abstractNumId w:val="10"/>
  </w:num>
  <w:num w:numId="5" w16cid:durableId="1432437066">
    <w:abstractNumId w:val="8"/>
  </w:num>
  <w:num w:numId="6" w16cid:durableId="2114931766">
    <w:abstractNumId w:val="0"/>
  </w:num>
  <w:num w:numId="7" w16cid:durableId="1207646647">
    <w:abstractNumId w:val="2"/>
  </w:num>
  <w:num w:numId="8" w16cid:durableId="751126180">
    <w:abstractNumId w:val="3"/>
  </w:num>
  <w:num w:numId="9" w16cid:durableId="467623952">
    <w:abstractNumId w:val="5"/>
  </w:num>
  <w:num w:numId="10" w16cid:durableId="1068452603">
    <w:abstractNumId w:val="1"/>
  </w:num>
  <w:num w:numId="11" w16cid:durableId="17671935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04"/>
    <w:rsid w:val="00080865"/>
    <w:rsid w:val="00192FEA"/>
    <w:rsid w:val="001B2157"/>
    <w:rsid w:val="00564145"/>
    <w:rsid w:val="006345E3"/>
    <w:rsid w:val="00683826"/>
    <w:rsid w:val="006F401A"/>
    <w:rsid w:val="00997504"/>
    <w:rsid w:val="009A32BC"/>
    <w:rsid w:val="00A94ED8"/>
    <w:rsid w:val="00D0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6084A"/>
  <w15:chartTrackingRefBased/>
  <w15:docId w15:val="{910E9E8D-A56C-4500-B2EA-2933B414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97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97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975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975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975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975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975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97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97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7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7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97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75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975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975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97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975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97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Дана Турлыкожаева</dc:creator>
  <cp:keywords/>
  <dc:description/>
  <cp:lastModifiedBy>Дана Турлыкожаева</cp:lastModifiedBy>
  <cp:revision>2</cp:revision>
  <dcterms:created xsi:type="dcterms:W3CDTF">2026-01-19T15:48:00Z</dcterms:created>
  <dcterms:modified xsi:type="dcterms:W3CDTF">2026-01-19T15:48:00Z</dcterms:modified>
</cp:coreProperties>
</file>